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B5" w:rsidRPr="003037CD" w:rsidRDefault="006761B5" w:rsidP="006761B5">
      <w:pPr>
        <w:bidi/>
        <w:jc w:val="center"/>
        <w:rPr>
          <w:rFonts w:ascii="BN" w:hAnsi="BN"/>
          <w:sz w:val="28"/>
        </w:rPr>
      </w:pPr>
      <w:r w:rsidRPr="003037CD">
        <w:rPr>
          <w:rFonts w:ascii="BN" w:hAnsi="BN"/>
          <w:noProof/>
          <w:sz w:val="28"/>
        </w:rPr>
        <w:drawing>
          <wp:inline distT="0" distB="0" distL="0" distR="0" wp14:anchorId="4927DF6C" wp14:editId="19B2FB84">
            <wp:extent cx="1005840" cy="100584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B5" w:rsidRPr="003037CD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دانشگاه علوم پزشکی و خدمات بهداشتی- درمانی زنجان</w:t>
      </w:r>
    </w:p>
    <w:p w:rsidR="006761B5" w:rsidRPr="003037CD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دانشکده پزشکی</w:t>
      </w:r>
    </w:p>
    <w:p w:rsidR="006761B5" w:rsidRPr="003037CD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</w:rPr>
      </w:pPr>
    </w:p>
    <w:p w:rsidR="006761B5" w:rsidRPr="003037CD" w:rsidRDefault="006761B5" w:rsidP="006761B5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پایان نامه برای اخذ درجه دکترای پزشکی عمومی</w:t>
      </w:r>
    </w:p>
    <w:p w:rsidR="006761B5" w:rsidRPr="002C21CD" w:rsidRDefault="006761B5" w:rsidP="006761B5">
      <w:pPr>
        <w:bidi/>
        <w:spacing w:line="360" w:lineRule="auto"/>
        <w:jc w:val="center"/>
        <w:rPr>
          <w:rFonts w:asciiTheme="majorBidi" w:eastAsia="SimSun" w:hAnsiTheme="majorBidi" w:cs="B Nazanin"/>
          <w:b/>
          <w:bCs/>
          <w:sz w:val="28"/>
          <w:szCs w:val="28"/>
          <w:lang w:eastAsia="zh-CN"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عنوان پایان نامه</w:t>
      </w:r>
    </w:p>
    <w:p w:rsidR="006761B5" w:rsidRPr="00B9372D" w:rsidRDefault="006761B5" w:rsidP="006761B5">
      <w:pPr>
        <w:bidi/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r w:rsidRPr="00B9372D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مقایسه کسر جهشی قلب در بیماران انفارکتوس میوکارد در دو گروه بیماران دیابتی و غیر دیابتی </w:t>
      </w:r>
      <w:r w:rsidRPr="00B9372D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مراجعه کننده به اورژانس بیمارستان موسوی زنجان در سال </w:t>
      </w:r>
      <w:r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1402</w:t>
      </w:r>
    </w:p>
    <w:p w:rsidR="006761B5" w:rsidRPr="003037CD" w:rsidRDefault="006761B5" w:rsidP="006761B5">
      <w:pPr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6761B5" w:rsidRPr="003037CD" w:rsidRDefault="006761B5" w:rsidP="006761B5">
      <w:pPr>
        <w:bidi/>
        <w:spacing w:line="276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 w:rsidRPr="003037CD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راهنما</w:t>
      </w:r>
    </w:p>
    <w:p w:rsidR="006761B5" w:rsidRPr="003037CD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 w:hint="cs"/>
          <w:b/>
          <w:bCs/>
          <w:sz w:val="28"/>
          <w:szCs w:val="28"/>
          <w:rtl/>
        </w:rPr>
        <w:t xml:space="preserve">دکتر </w:t>
      </w:r>
      <w:r>
        <w:rPr>
          <w:rFonts w:ascii="BN" w:hAnsi="BN" w:cs="B Nazanin" w:hint="cs"/>
          <w:b/>
          <w:bCs/>
          <w:sz w:val="28"/>
          <w:szCs w:val="28"/>
          <w:rtl/>
        </w:rPr>
        <w:t>عفت پرتویی نژاد</w:t>
      </w:r>
    </w:p>
    <w:p w:rsidR="006761B5" w:rsidRDefault="006761B5" w:rsidP="006761B5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مشاور</w:t>
      </w:r>
    </w:p>
    <w:p w:rsidR="006761B5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 xml:space="preserve">دکتر </w:t>
      </w:r>
      <w:r>
        <w:rPr>
          <w:rFonts w:ascii="BN" w:hAnsi="BN" w:cs="B Nazanin" w:hint="cs"/>
          <w:b/>
          <w:bCs/>
          <w:sz w:val="28"/>
          <w:szCs w:val="28"/>
          <w:rtl/>
        </w:rPr>
        <w:t>حمید خد</w:t>
      </w:r>
      <w:r>
        <w:rPr>
          <w:rFonts w:ascii="BN" w:hAnsi="BN" w:cs="B Nazanin" w:hint="cs"/>
          <w:b/>
          <w:bCs/>
          <w:sz w:val="28"/>
          <w:szCs w:val="28"/>
          <w:rtl/>
          <w:lang w:bidi="fa-IR"/>
        </w:rPr>
        <w:t>ر</w:t>
      </w:r>
      <w:r>
        <w:rPr>
          <w:rFonts w:ascii="BN" w:hAnsi="BN" w:cs="B Nazanin" w:hint="cs"/>
          <w:b/>
          <w:bCs/>
          <w:sz w:val="28"/>
          <w:szCs w:val="28"/>
          <w:rtl/>
        </w:rPr>
        <w:t xml:space="preserve">لو  </w:t>
      </w:r>
    </w:p>
    <w:p w:rsidR="006761B5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>
        <w:rPr>
          <w:rFonts w:ascii="BN" w:hAnsi="BN" w:cs="B Nazanin" w:hint="cs"/>
          <w:b/>
          <w:bCs/>
          <w:sz w:val="28"/>
          <w:szCs w:val="28"/>
          <w:rtl/>
        </w:rPr>
        <w:t xml:space="preserve">دکتر </w:t>
      </w:r>
      <w:r w:rsidRPr="003037CD">
        <w:rPr>
          <w:rFonts w:ascii="BN" w:hAnsi="BN" w:cs="B Nazanin" w:hint="cs"/>
          <w:b/>
          <w:bCs/>
          <w:sz w:val="28"/>
          <w:szCs w:val="28"/>
          <w:rtl/>
        </w:rPr>
        <w:t>کامیار منصوری</w:t>
      </w:r>
    </w:p>
    <w:p w:rsidR="006761B5" w:rsidRPr="00A42932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</w:p>
    <w:p w:rsidR="006761B5" w:rsidRPr="003037CD" w:rsidRDefault="006761B5" w:rsidP="006761B5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دانشجو</w:t>
      </w:r>
    </w:p>
    <w:p w:rsidR="006761B5" w:rsidRPr="003037CD" w:rsidRDefault="006761B5" w:rsidP="006761B5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>
        <w:rPr>
          <w:rFonts w:ascii="BN" w:hAnsi="BN" w:cs="B Nazanin" w:hint="cs"/>
          <w:b/>
          <w:bCs/>
          <w:sz w:val="28"/>
          <w:szCs w:val="28"/>
          <w:rtl/>
        </w:rPr>
        <w:t>محمد محسن پور سیسی</w:t>
      </w:r>
    </w:p>
    <w:p w:rsidR="006761B5" w:rsidRDefault="006761B5" w:rsidP="006761B5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6761B5" w:rsidRDefault="006761B5" w:rsidP="006761B5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6761B5" w:rsidRDefault="006761B5" w:rsidP="006761B5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6761B5" w:rsidRPr="003037CD" w:rsidRDefault="006761B5" w:rsidP="006761B5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610E70" w:rsidRDefault="006761B5" w:rsidP="006761B5">
      <w:pPr>
        <w:jc w:val="center"/>
        <w:rPr>
          <w:rFonts w:ascii="BN" w:hAnsi="BN" w:cs="B Nazanin"/>
          <w:sz w:val="28"/>
          <w:szCs w:val="28"/>
          <w:rtl/>
        </w:rPr>
      </w:pPr>
      <w:r w:rsidRPr="003037CD">
        <w:rPr>
          <w:rFonts w:ascii="BN" w:hAnsi="BN" w:cs="B Nazanin" w:hint="cs"/>
          <w:sz w:val="28"/>
          <w:szCs w:val="28"/>
          <w:rtl/>
        </w:rPr>
        <w:t xml:space="preserve">دانشکده پزشکی </w:t>
      </w:r>
      <w:r w:rsidRPr="003037CD">
        <w:rPr>
          <w:rFonts w:hint="cs"/>
          <w:sz w:val="28"/>
          <w:szCs w:val="28"/>
          <w:rtl/>
        </w:rPr>
        <w:t>–</w:t>
      </w:r>
      <w:r w:rsidRPr="003037CD">
        <w:rPr>
          <w:rFonts w:ascii="BN" w:hAnsi="BN" w:cs="B Nazanin" w:hint="cs"/>
          <w:sz w:val="28"/>
          <w:szCs w:val="28"/>
          <w:rtl/>
        </w:rPr>
        <w:t xml:space="preserve"> </w:t>
      </w:r>
      <w:r>
        <w:rPr>
          <w:rFonts w:ascii="BN" w:hAnsi="BN" w:cs="B Nazanin" w:hint="cs"/>
          <w:sz w:val="28"/>
          <w:szCs w:val="28"/>
          <w:rtl/>
        </w:rPr>
        <w:t>بهار</w:t>
      </w:r>
      <w:r w:rsidRPr="003037CD">
        <w:rPr>
          <w:rFonts w:ascii="BN" w:hAnsi="BN" w:cs="B Nazanin" w:hint="cs"/>
          <w:sz w:val="28"/>
          <w:szCs w:val="28"/>
          <w:rtl/>
        </w:rPr>
        <w:t xml:space="preserve"> 140</w:t>
      </w:r>
      <w:r>
        <w:rPr>
          <w:rFonts w:ascii="BN" w:hAnsi="BN" w:cs="B Nazanin" w:hint="cs"/>
          <w:sz w:val="28"/>
          <w:szCs w:val="28"/>
          <w:rtl/>
        </w:rPr>
        <w:t>4</w:t>
      </w:r>
    </w:p>
    <w:p w:rsidR="006761B5" w:rsidRDefault="006761B5" w:rsidP="006761B5">
      <w:pPr>
        <w:jc w:val="center"/>
        <w:rPr>
          <w:rFonts w:ascii="BN" w:hAnsi="BN" w:cs="B Nazanin"/>
          <w:sz w:val="28"/>
          <w:szCs w:val="28"/>
          <w:rtl/>
        </w:rPr>
      </w:pPr>
    </w:p>
    <w:p w:rsidR="006761B5" w:rsidRDefault="006761B5" w:rsidP="006761B5">
      <w:pPr>
        <w:jc w:val="center"/>
        <w:rPr>
          <w:rFonts w:ascii="BN" w:hAnsi="BN" w:cs="B Nazanin"/>
          <w:sz w:val="28"/>
          <w:szCs w:val="28"/>
          <w:rtl/>
        </w:rPr>
      </w:pPr>
    </w:p>
    <w:p w:rsidR="006761B5" w:rsidRPr="003037CD" w:rsidRDefault="006761B5" w:rsidP="006761B5">
      <w:pPr>
        <w:pBdr>
          <w:top w:val="dotted" w:sz="4" w:space="1" w:color="auto"/>
          <w:left w:val="dotted" w:sz="4" w:space="4" w:color="auto"/>
          <w:bottom w:val="dotted" w:sz="4" w:space="10" w:color="auto"/>
          <w:right w:val="dotted" w:sz="4" w:space="0" w:color="auto"/>
        </w:pBdr>
        <w:bidi/>
        <w:spacing w:line="360" w:lineRule="auto"/>
        <w:jc w:val="both"/>
        <w:rPr>
          <w:rFonts w:cs="B Titr"/>
          <w:rtl/>
        </w:rPr>
      </w:pPr>
      <w:r w:rsidRPr="003037CD">
        <w:rPr>
          <w:rFonts w:cs="B Titr" w:hint="cs"/>
          <w:rtl/>
        </w:rPr>
        <w:lastRenderedPageBreak/>
        <w:t>چکیده</w:t>
      </w:r>
    </w:p>
    <w:p w:rsidR="006761B5" w:rsidRPr="003037CD" w:rsidRDefault="006761B5" w:rsidP="006761B5">
      <w:pPr>
        <w:pBdr>
          <w:top w:val="dotted" w:sz="4" w:space="1" w:color="auto"/>
          <w:left w:val="dotted" w:sz="4" w:space="4" w:color="auto"/>
          <w:bottom w:val="dotted" w:sz="4" w:space="10" w:color="auto"/>
          <w:right w:val="dotted" w:sz="4" w:space="0" w:color="auto"/>
        </w:pBdr>
        <w:bidi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3037CD">
        <w:rPr>
          <w:rFonts w:cs="B Titr" w:hint="cs"/>
          <w:rtl/>
        </w:rPr>
        <w:t>زمینه و هدف :</w:t>
      </w:r>
      <w:r>
        <w:rPr>
          <w:rFonts w:cs="B Lotus" w:hint="cs"/>
          <w:sz w:val="28"/>
          <w:szCs w:val="28"/>
          <w:rtl/>
        </w:rPr>
        <w:t xml:space="preserve"> 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>د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 w:hint="eastAsia"/>
          <w:sz w:val="28"/>
          <w:szCs w:val="28"/>
          <w:rtl/>
          <w:lang w:bidi="fa-IR"/>
        </w:rPr>
        <w:t>ابت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به عنوان 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 w:hint="eastAsia"/>
          <w:sz w:val="28"/>
          <w:szCs w:val="28"/>
          <w:rtl/>
          <w:lang w:bidi="fa-IR"/>
        </w:rPr>
        <w:t>ک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عامل خطر مهم برا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بروز ب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 w:hint="eastAsia"/>
          <w:sz w:val="28"/>
          <w:szCs w:val="28"/>
          <w:rtl/>
          <w:lang w:bidi="fa-IR"/>
        </w:rPr>
        <w:t>مار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ی‌</w:t>
      </w:r>
      <w:r w:rsidRPr="00811638">
        <w:rPr>
          <w:rFonts w:ascii="Tahoma" w:hAnsi="Tahoma" w:cs="B Nazanin" w:hint="eastAsia"/>
          <w:sz w:val="28"/>
          <w:szCs w:val="28"/>
          <w:rtl/>
          <w:lang w:bidi="fa-IR"/>
        </w:rPr>
        <w:t>ها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قلب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عروق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شناخته شده است و م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ی‌</w:t>
      </w:r>
      <w:r w:rsidRPr="00811638">
        <w:rPr>
          <w:rFonts w:ascii="Tahoma" w:hAnsi="Tahoma" w:cs="B Nazanin" w:hint="eastAsia"/>
          <w:sz w:val="28"/>
          <w:szCs w:val="28"/>
          <w:rtl/>
          <w:lang w:bidi="fa-IR"/>
        </w:rPr>
        <w:t>تواند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تأث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 w:hint="eastAsia"/>
          <w:sz w:val="28"/>
          <w:szCs w:val="28"/>
          <w:rtl/>
          <w:lang w:bidi="fa-IR"/>
        </w:rPr>
        <w:t>رات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قابل توجه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بر عملکرد قلب و کسر جهش</w:t>
      </w:r>
      <w:r w:rsidRPr="00811638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آن داشته باشد</w:t>
      </w:r>
      <w:r>
        <w:rPr>
          <w:rFonts w:ascii="Tahoma" w:hAnsi="Tahoma" w:cs="B Nazanin" w:hint="cs"/>
          <w:sz w:val="28"/>
          <w:szCs w:val="28"/>
          <w:rtl/>
          <w:lang w:bidi="fa-IR"/>
        </w:rPr>
        <w:t>.</w:t>
      </w:r>
      <w:r w:rsidRPr="00811638">
        <w:rPr>
          <w:rFonts w:ascii="Tahoma" w:hAnsi="Tahoma" w:cs="B Nazanin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لذا مطالعه حاضر با هدف </w:t>
      </w:r>
      <w:r w:rsidRPr="00C23EDE">
        <w:rPr>
          <w:rFonts w:ascii="Tahoma" w:hAnsi="Tahoma" w:cs="B Nazanin" w:hint="cs"/>
          <w:sz w:val="28"/>
          <w:szCs w:val="28"/>
          <w:rtl/>
          <w:lang w:bidi="fa-IR"/>
        </w:rPr>
        <w:t xml:space="preserve">مقایسه کسر جهشی قلب در بیماران انفارکتوس میوکارد در دو گروه بیماران دیابتی و غیر دیابتی </w:t>
      </w:r>
      <w:r w:rsidRPr="00C23EDE">
        <w:rPr>
          <w:rFonts w:ascii="Tahoma" w:hAnsi="Tahoma" w:cs="B Nazanin"/>
          <w:sz w:val="28"/>
          <w:szCs w:val="28"/>
          <w:rtl/>
          <w:lang w:bidi="fa-IR"/>
        </w:rPr>
        <w:t xml:space="preserve">مراجعه کننده به اورژانس بیمارستان موسوی زنجان در سال </w:t>
      </w:r>
      <w:r w:rsidRPr="00C23EDE">
        <w:rPr>
          <w:rFonts w:ascii="Tahoma" w:hAnsi="Tahoma" w:cs="B Nazanin" w:hint="cs"/>
          <w:sz w:val="28"/>
          <w:szCs w:val="28"/>
          <w:rtl/>
          <w:lang w:bidi="fa-IR"/>
        </w:rPr>
        <w:t>1402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طراحی شد.</w:t>
      </w:r>
    </w:p>
    <w:p w:rsidR="006761B5" w:rsidRPr="00AE166C" w:rsidRDefault="006761B5" w:rsidP="006761B5">
      <w:pPr>
        <w:pBdr>
          <w:top w:val="dotted" w:sz="4" w:space="1" w:color="auto"/>
          <w:left w:val="dotted" w:sz="4" w:space="4" w:color="auto"/>
          <w:bottom w:val="dotted" w:sz="4" w:space="10" w:color="auto"/>
          <w:right w:val="dotted" w:sz="4" w:space="0" w:color="auto"/>
        </w:pBdr>
        <w:bidi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3037CD">
        <w:rPr>
          <w:rFonts w:cs="B Titr" w:hint="cs"/>
          <w:rtl/>
        </w:rPr>
        <w:t>مواد و روش ها</w:t>
      </w:r>
      <w:r w:rsidRPr="003037CD">
        <w:rPr>
          <w:rFonts w:cs="B Titr" w:hint="cs"/>
          <w:sz w:val="28"/>
          <w:szCs w:val="28"/>
          <w:rtl/>
        </w:rPr>
        <w:t xml:space="preserve"> : </w:t>
      </w:r>
      <w:r w:rsidRPr="00B6041B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این </w:t>
      </w:r>
      <w:r w:rsidRPr="00B6041B">
        <w:rPr>
          <w:rFonts w:cs="B Nazanin" w:hint="cs"/>
          <w:sz w:val="28"/>
          <w:szCs w:val="28"/>
          <w:rtl/>
        </w:rPr>
        <w:t xml:space="preserve">مطالعه </w:t>
      </w:r>
      <w:r>
        <w:rPr>
          <w:rFonts w:cs="B Nazanin" w:hint="cs"/>
          <w:sz w:val="28"/>
          <w:szCs w:val="28"/>
          <w:rtl/>
        </w:rPr>
        <w:t>مورد- شاهدی</w:t>
      </w:r>
      <w:r w:rsidRPr="00B6041B">
        <w:rPr>
          <w:rFonts w:cs="B Nazanin" w:hint="cs"/>
          <w:sz w:val="28"/>
          <w:szCs w:val="28"/>
          <w:rtl/>
        </w:rPr>
        <w:t xml:space="preserve"> در کل 200 بیمار مبتلا به</w:t>
      </w:r>
      <w:r>
        <w:rPr>
          <w:rFonts w:asciiTheme="majorBidi" w:eastAsiaTheme="majorEastAsia" w:hAnsiTheme="majorBidi" w:cs="B Titr" w:hint="cs"/>
          <w:b/>
          <w:bCs/>
          <w:sz w:val="28"/>
          <w:szCs w:val="28"/>
          <w:rtl/>
        </w:rPr>
        <w:t xml:space="preserve"> </w:t>
      </w:r>
      <w:r w:rsidRPr="004765BE">
        <w:rPr>
          <w:rFonts w:cs="B Nazanin" w:hint="cs"/>
          <w:sz w:val="28"/>
          <w:szCs w:val="28"/>
          <w:rtl/>
        </w:rPr>
        <w:t>انفارکتو</w:t>
      </w:r>
      <w:r>
        <w:rPr>
          <w:rFonts w:cs="B Nazanin" w:hint="cs"/>
          <w:sz w:val="28"/>
          <w:szCs w:val="28"/>
          <w:rtl/>
          <w:lang w:bidi="fa-IR"/>
        </w:rPr>
        <w:t>س</w:t>
      </w:r>
      <w:r w:rsidRPr="004765BE">
        <w:rPr>
          <w:rFonts w:cs="B Nazanin" w:hint="cs"/>
          <w:sz w:val="28"/>
          <w:szCs w:val="28"/>
          <w:rtl/>
        </w:rPr>
        <w:t xml:space="preserve"> میوکارد مراجعه‌کننده به اورژانس بیمارستان موسوی زنجان در سال1402 </w:t>
      </w:r>
      <w:r>
        <w:rPr>
          <w:rFonts w:cs="B Nazanin" w:hint="cs"/>
          <w:sz w:val="28"/>
          <w:szCs w:val="28"/>
          <w:rtl/>
        </w:rPr>
        <w:t xml:space="preserve">مورد بررسی قرار گرفتند. سپس </w:t>
      </w:r>
      <w:r>
        <w:rPr>
          <w:rFonts w:cs="B Nazanin" w:hint="cs"/>
          <w:sz w:val="28"/>
          <w:szCs w:val="28"/>
          <w:rtl/>
          <w:lang w:bidi="fa-IR"/>
        </w:rPr>
        <w:t>این به دو گروه</w:t>
      </w:r>
      <w:r>
        <w:rPr>
          <w:rFonts w:cs="B Nazanin" w:hint="cs"/>
          <w:sz w:val="28"/>
          <w:szCs w:val="28"/>
          <w:rtl/>
        </w:rPr>
        <w:t xml:space="preserve"> دارای دیابت ( گروه مورد -</w:t>
      </w:r>
      <w:r w:rsidRPr="00AE166C"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</w:rPr>
        <w:t>n=100</w:t>
      </w:r>
      <w:r>
        <w:rPr>
          <w:rFonts w:cs="B Nazanin" w:hint="cs"/>
          <w:sz w:val="28"/>
          <w:szCs w:val="28"/>
          <w:rtl/>
        </w:rPr>
        <w:t>) و  فاقد دیابت ( گروه شاهد -</w:t>
      </w:r>
      <w:r w:rsidRPr="00AE166C"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</w:rPr>
        <w:t>n=100</w:t>
      </w:r>
      <w:r>
        <w:rPr>
          <w:rFonts w:cs="B Nazanin" w:hint="cs"/>
          <w:sz w:val="28"/>
          <w:szCs w:val="28"/>
          <w:rtl/>
        </w:rPr>
        <w:t xml:space="preserve">) تقسیم شدند. </w:t>
      </w:r>
      <w:r>
        <w:rPr>
          <w:rFonts w:ascii="Tahoma" w:hAnsi="Tahoma" w:cs="B Nazanin" w:hint="cs"/>
          <w:sz w:val="28"/>
          <w:szCs w:val="28"/>
          <w:rtl/>
          <w:lang w:bidi="fa-IR"/>
        </w:rPr>
        <w:t>ابزار جمع آوری اطلاعات یک چک لیست شامل متغیرهای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 دموگرافیک</w:t>
      </w:r>
      <w:r>
        <w:rPr>
          <w:rFonts w:ascii="Tahoma" w:hAnsi="Tahoma" w:cs="B Nazanin" w:hint="cs"/>
          <w:sz w:val="28"/>
          <w:szCs w:val="28"/>
          <w:rtl/>
          <w:lang w:bidi="fa-IR"/>
        </w:rPr>
        <w:t>، بالینی، آزمایشگاهی و یافته های تست اکو  و</w:t>
      </w:r>
      <w:r w:rsidRPr="00196B0A">
        <w:rPr>
          <w:rFonts w:ascii="Tahoma" w:hAnsi="Tahoma" w:cs="B Nazanin" w:hint="cs"/>
          <w:sz w:val="28"/>
          <w:szCs w:val="28"/>
          <w:rtl/>
          <w:lang w:bidi="fa-IR"/>
        </w:rPr>
        <w:t xml:space="preserve"> آنژ</w:t>
      </w:r>
      <w:r>
        <w:rPr>
          <w:rFonts w:ascii="Tahoma" w:hAnsi="Tahoma" w:cs="B Nazanin" w:hint="cs"/>
          <w:sz w:val="28"/>
          <w:szCs w:val="28"/>
          <w:rtl/>
          <w:lang w:bidi="fa-IR"/>
        </w:rPr>
        <w:t>یوگرافی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بوده که با مراجعه به بخش مدارک پزشکی بیمارستان موسوی از پرونده پزشکی بیماران استخراج گردید. </w:t>
      </w:r>
      <w:r w:rsidRPr="007E4056">
        <w:rPr>
          <w:rFonts w:asciiTheme="majorBidi" w:hAnsiTheme="majorBidi" w:cs="B Nazanin"/>
          <w:noProof/>
          <w:sz w:val="28"/>
          <w:szCs w:val="28"/>
          <w:rtl/>
        </w:rPr>
        <w:t>داده های مربوطه پس از جمع آوری در نرم افزار</w:t>
      </w:r>
      <w:r w:rsidRPr="007E4056">
        <w:rPr>
          <w:rFonts w:asciiTheme="majorBidi" w:hAnsiTheme="majorBidi" w:cs="B Nazanin"/>
          <w:noProof/>
          <w:sz w:val="28"/>
          <w:szCs w:val="28"/>
        </w:rPr>
        <w:t xml:space="preserve"> SPSS26 </w:t>
      </w:r>
      <w:r w:rsidRPr="007E4056">
        <w:rPr>
          <w:rFonts w:asciiTheme="majorBidi" w:hAnsiTheme="majorBidi" w:cs="B Nazanin"/>
          <w:noProof/>
          <w:sz w:val="28"/>
          <w:szCs w:val="28"/>
          <w:rtl/>
        </w:rPr>
        <w:t xml:space="preserve">وارد </w:t>
      </w:r>
      <w:r>
        <w:rPr>
          <w:rFonts w:asciiTheme="majorBidi" w:hAnsiTheme="majorBidi" w:cs="B Nazanin" w:hint="cs"/>
          <w:noProof/>
          <w:sz w:val="28"/>
          <w:szCs w:val="28"/>
          <w:rtl/>
        </w:rPr>
        <w:t xml:space="preserve">و مورد تجزیه و تحلیل قرار گرفتند. </w:t>
      </w:r>
    </w:p>
    <w:p w:rsidR="006761B5" w:rsidRPr="00F44A77" w:rsidRDefault="006761B5" w:rsidP="006761B5">
      <w:pPr>
        <w:pBdr>
          <w:top w:val="dotted" w:sz="4" w:space="1" w:color="auto"/>
          <w:left w:val="dotted" w:sz="4" w:space="4" w:color="auto"/>
          <w:bottom w:val="dotted" w:sz="4" w:space="10" w:color="auto"/>
          <w:right w:val="dotted" w:sz="4" w:space="0" w:color="auto"/>
        </w:pBdr>
        <w:bidi/>
        <w:jc w:val="both"/>
        <w:rPr>
          <w:rFonts w:cs="B Nazanin"/>
          <w:sz w:val="28"/>
          <w:szCs w:val="28"/>
          <w:rtl/>
          <w:lang w:bidi="fa-IR"/>
        </w:rPr>
      </w:pPr>
      <w:r w:rsidRPr="003037CD">
        <w:rPr>
          <w:rFonts w:cs="B Titr" w:hint="cs"/>
          <w:rtl/>
        </w:rPr>
        <w:t>نتایج :</w:t>
      </w:r>
      <w:r w:rsidRPr="003037CD">
        <w:rPr>
          <w:rFonts w:cs="B Lotus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میانگین (</w:t>
      </w:r>
      <w:r>
        <w:rPr>
          <w:sz w:val="28"/>
          <w:szCs w:val="28"/>
          <w:rtl/>
          <w:lang w:bidi="fa-IR"/>
        </w:rPr>
        <w:t>±</w:t>
      </w:r>
      <w:r>
        <w:rPr>
          <w:rFonts w:cs="B Nazanin" w:hint="cs"/>
          <w:sz w:val="28"/>
          <w:szCs w:val="28"/>
          <w:rtl/>
          <w:lang w:bidi="fa-IR"/>
        </w:rPr>
        <w:t xml:space="preserve"> انحراف معیار) سن در دو گروه شاهد (فاقد دیابت) و مورد (دارای دیابت) به ترتیب </w:t>
      </w:r>
      <w:r w:rsidRPr="00AF4EAA">
        <w:rPr>
          <w:rFonts w:cs="B Nazanin" w:hint="cs"/>
          <w:sz w:val="28"/>
          <w:szCs w:val="28"/>
          <w:rtl/>
          <w:lang w:bidi="fa-IR"/>
        </w:rPr>
        <w:t>76/6</w:t>
      </w:r>
      <w:r>
        <w:rPr>
          <w:rFonts w:cs="B Nazanin" w:hint="cs"/>
          <w:sz w:val="28"/>
          <w:szCs w:val="28"/>
          <w:rtl/>
          <w:lang w:bidi="fa-IR"/>
        </w:rPr>
        <w:t>0</w:t>
      </w:r>
      <w:r w:rsidRPr="00AF4EAA">
        <w:rPr>
          <w:rFonts w:cs="B Nazanin" w:hint="cs"/>
          <w:sz w:val="28"/>
          <w:szCs w:val="28"/>
          <w:rtl/>
          <w:lang w:bidi="fa-IR"/>
        </w:rPr>
        <w:t xml:space="preserve"> (69/14</w:t>
      </w:r>
      <w:r w:rsidRPr="00AF4EAA">
        <w:rPr>
          <w:rFonts w:ascii="Cambria" w:hAnsi="Cambria" w:cs="Cambria" w:hint="cs"/>
          <w:sz w:val="28"/>
          <w:szCs w:val="28"/>
          <w:rtl/>
          <w:lang w:bidi="fa-IR"/>
        </w:rPr>
        <w:t>±</w:t>
      </w:r>
      <w:r w:rsidRPr="00AF4EAA">
        <w:rPr>
          <w:rFonts w:cs="B Nazanin" w:hint="cs"/>
          <w:sz w:val="28"/>
          <w:szCs w:val="28"/>
          <w:rtl/>
          <w:lang w:bidi="fa-IR"/>
        </w:rPr>
        <w:t>) و 18/65 (64/10</w:t>
      </w:r>
      <w:r w:rsidRPr="00AF4EAA">
        <w:rPr>
          <w:rFonts w:ascii="Cambria" w:hAnsi="Cambria" w:cs="Cambria" w:hint="cs"/>
          <w:sz w:val="28"/>
          <w:szCs w:val="28"/>
          <w:rtl/>
          <w:lang w:bidi="fa-IR"/>
        </w:rPr>
        <w:t>±</w:t>
      </w:r>
      <w:r w:rsidRPr="00AF4EAA">
        <w:rPr>
          <w:rFonts w:cs="B Nazanin" w:hint="cs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>سال بود. در گروه شاهد و مورد به ترتیب 87 % و 51 % بیماران مرد بودند. میانگین (</w:t>
      </w:r>
      <w:r>
        <w:rPr>
          <w:sz w:val="28"/>
          <w:szCs w:val="28"/>
          <w:rtl/>
          <w:lang w:bidi="fa-IR"/>
        </w:rPr>
        <w:t>±</w:t>
      </w:r>
      <w:r>
        <w:rPr>
          <w:rFonts w:cs="B Nazanin" w:hint="cs"/>
          <w:sz w:val="28"/>
          <w:szCs w:val="28"/>
          <w:rtl/>
          <w:lang w:bidi="fa-IR"/>
        </w:rPr>
        <w:t xml:space="preserve"> انحراف معیار) مدت بستری در دو گروه شاهد و مورد </w:t>
      </w:r>
      <w:r w:rsidRPr="003C569F">
        <w:rPr>
          <w:rFonts w:cs="B Nazanin" w:hint="cs"/>
          <w:sz w:val="28"/>
          <w:szCs w:val="28"/>
          <w:rtl/>
          <w:lang w:bidi="fa-IR"/>
        </w:rPr>
        <w:t xml:space="preserve">به ترتیب </w:t>
      </w:r>
      <w:r w:rsidRPr="003C569F">
        <w:rPr>
          <w:rFonts w:cs="B Nazanin" w:hint="cs"/>
          <w:sz w:val="28"/>
          <w:szCs w:val="28"/>
          <w:rtl/>
        </w:rPr>
        <w:t>18/3 (02/2</w:t>
      </w:r>
      <w:r w:rsidRPr="003C569F">
        <w:rPr>
          <w:rFonts w:ascii="Cambria" w:hAnsi="Cambria" w:cs="Cambria" w:hint="cs"/>
          <w:sz w:val="28"/>
          <w:szCs w:val="28"/>
          <w:rtl/>
        </w:rPr>
        <w:t>±</w:t>
      </w:r>
      <w:r w:rsidRPr="003C569F">
        <w:rPr>
          <w:rFonts w:cs="B Nazanin" w:hint="cs"/>
          <w:sz w:val="28"/>
          <w:szCs w:val="28"/>
          <w:rtl/>
        </w:rPr>
        <w:t xml:space="preserve">) </w:t>
      </w:r>
      <w:r w:rsidRPr="003C569F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C569F">
        <w:rPr>
          <w:rFonts w:cs="B Nazanin" w:hint="cs"/>
          <w:sz w:val="28"/>
          <w:szCs w:val="28"/>
          <w:rtl/>
        </w:rPr>
        <w:t>10/4 (15/3</w:t>
      </w:r>
      <w:r w:rsidRPr="003C569F">
        <w:rPr>
          <w:rFonts w:ascii="Cambria" w:hAnsi="Cambria" w:cs="Cambria" w:hint="cs"/>
          <w:sz w:val="28"/>
          <w:szCs w:val="28"/>
          <w:rtl/>
        </w:rPr>
        <w:t>±</w:t>
      </w:r>
      <w:r w:rsidRPr="003C569F">
        <w:rPr>
          <w:rFonts w:cs="B Nazanin" w:hint="cs"/>
          <w:sz w:val="28"/>
          <w:szCs w:val="28"/>
          <w:rtl/>
        </w:rPr>
        <w:t>)</w:t>
      </w:r>
      <w:r w:rsidRPr="003C569F">
        <w:rPr>
          <w:rFonts w:cs="B Nazanin" w:hint="cs"/>
          <w:sz w:val="28"/>
          <w:szCs w:val="28"/>
          <w:rtl/>
          <w:lang w:bidi="fa-IR"/>
        </w:rPr>
        <w:t xml:space="preserve"> روز بود</w:t>
      </w:r>
      <w:r>
        <w:rPr>
          <w:rFonts w:cs="B Nazanin" w:hint="cs"/>
          <w:sz w:val="28"/>
          <w:szCs w:val="28"/>
          <w:rtl/>
          <w:lang w:bidi="fa-IR"/>
        </w:rPr>
        <w:t xml:space="preserve">. میانگین سن، طول مدت بستری، فراوانی جنسیت مرد، پرفشاری خون ، هایپر لیپیدمی و فراوانی یافته </w:t>
      </w:r>
      <w:r>
        <w:rPr>
          <w:rFonts w:cs="B Nazanin"/>
          <w:sz w:val="28"/>
          <w:szCs w:val="28"/>
          <w:lang w:bidi="fa-IR"/>
        </w:rPr>
        <w:t>3VD</w:t>
      </w:r>
      <w:r>
        <w:rPr>
          <w:rFonts w:cs="B Nazanin" w:hint="cs"/>
          <w:sz w:val="28"/>
          <w:szCs w:val="28"/>
          <w:rtl/>
          <w:lang w:bidi="fa-IR"/>
        </w:rPr>
        <w:t xml:space="preserve">  در گروه مورد بطور معنی داری بالاتر از گروه شاهد بود (</w:t>
      </w:r>
      <w:r>
        <w:rPr>
          <w:rFonts w:cs="B Nazanin"/>
          <w:sz w:val="28"/>
          <w:szCs w:val="28"/>
          <w:lang w:bidi="fa-IR"/>
        </w:rPr>
        <w:t>P&lt;0.05</w:t>
      </w:r>
      <w:r>
        <w:rPr>
          <w:rFonts w:cs="B Nazanin" w:hint="cs"/>
          <w:sz w:val="28"/>
          <w:szCs w:val="28"/>
          <w:rtl/>
          <w:lang w:bidi="fa-IR"/>
        </w:rPr>
        <w:t xml:space="preserve">). </w:t>
      </w:r>
      <w:r w:rsidRPr="003C569F">
        <w:rPr>
          <w:rFonts w:cs="B Nazanin" w:hint="cs"/>
          <w:sz w:val="28"/>
          <w:szCs w:val="28"/>
          <w:rtl/>
          <w:lang w:bidi="fa-IR"/>
        </w:rPr>
        <w:t>با این حال دو گروه از نظر میانگین سطح تروپونین در بدو پ</w:t>
      </w:r>
      <w:r>
        <w:rPr>
          <w:rFonts w:cs="B Nazanin" w:hint="cs"/>
          <w:sz w:val="28"/>
          <w:szCs w:val="28"/>
          <w:rtl/>
          <w:lang w:bidi="fa-IR"/>
        </w:rPr>
        <w:t>ذیرش، زمان شروع علائم تا مراجعه</w:t>
      </w:r>
      <w:r w:rsidRPr="003C569F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</w:rPr>
        <w:t>درد سینه تیپیک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3C569F">
        <w:rPr>
          <w:rFonts w:cs="B Nazanin" w:hint="cs"/>
          <w:sz w:val="28"/>
          <w:szCs w:val="28"/>
          <w:rtl/>
          <w:lang w:bidi="fa-IR"/>
        </w:rPr>
        <w:t xml:space="preserve"> میزان مرگ و میر</w:t>
      </w:r>
      <w:r>
        <w:rPr>
          <w:rFonts w:cs="B Nazanin" w:hint="cs"/>
          <w:sz w:val="28"/>
          <w:szCs w:val="28"/>
          <w:rtl/>
          <w:lang w:bidi="fa-IR"/>
        </w:rPr>
        <w:t xml:space="preserve">، سابقه انفارکتوس میوکارد قبلی، سابقه خانوادگی مثبت </w:t>
      </w:r>
      <w:r>
        <w:rPr>
          <w:rFonts w:cs="B Nazanin"/>
          <w:sz w:val="28"/>
          <w:szCs w:val="28"/>
          <w:lang w:bidi="fa-IR"/>
        </w:rPr>
        <w:t>MI</w:t>
      </w:r>
      <w:r>
        <w:rPr>
          <w:rFonts w:cs="B Nazanin" w:hint="cs"/>
          <w:sz w:val="28"/>
          <w:szCs w:val="28"/>
          <w:rtl/>
          <w:lang w:bidi="fa-IR"/>
        </w:rPr>
        <w:t>، فراوانی</w:t>
      </w:r>
      <w:r>
        <w:rPr>
          <w:rFonts w:cs="B Nazanin"/>
          <w:sz w:val="28"/>
          <w:szCs w:val="28"/>
          <w:lang w:bidi="fa-IR"/>
        </w:rPr>
        <w:t xml:space="preserve">Inferior </w:t>
      </w:r>
      <w:r>
        <w:rPr>
          <w:rFonts w:cs="B Nazanin" w:hint="cs"/>
          <w:sz w:val="28"/>
          <w:szCs w:val="28"/>
          <w:rtl/>
          <w:lang w:bidi="fa-IR"/>
        </w:rPr>
        <w:t xml:space="preserve"> ،</w:t>
      </w:r>
      <w:r>
        <w:rPr>
          <w:rFonts w:cs="B Nazanin"/>
          <w:sz w:val="28"/>
          <w:szCs w:val="28"/>
          <w:lang w:bidi="fa-IR"/>
        </w:rPr>
        <w:t xml:space="preserve">Posterior 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B64308">
        <w:rPr>
          <w:rFonts w:cs="B Nazanin"/>
          <w:sz w:val="28"/>
          <w:szCs w:val="28"/>
          <w:lang w:bidi="fa-IR"/>
        </w:rPr>
        <w:t>Latera</w:t>
      </w:r>
      <w:r w:rsidRPr="00B64308">
        <w:rPr>
          <w:rFonts w:cs="B Nazanin"/>
          <w:sz w:val="28"/>
          <w:szCs w:val="28"/>
        </w:rPr>
        <w:t>l</w:t>
      </w:r>
      <w:r>
        <w:rPr>
          <w:rFonts w:cs="B Nazanin" w:hint="cs"/>
          <w:b/>
          <w:bCs/>
          <w:rtl/>
        </w:rPr>
        <w:t xml:space="preserve">، </w:t>
      </w:r>
      <w:r>
        <w:rPr>
          <w:rFonts w:cs="B Nazanin"/>
          <w:b/>
          <w:bCs/>
        </w:rPr>
        <w:t xml:space="preserve"> </w:t>
      </w:r>
      <w:r w:rsidRPr="00B64308">
        <w:rPr>
          <w:rFonts w:cs="B Nazanin"/>
          <w:sz w:val="28"/>
          <w:szCs w:val="28"/>
          <w:lang w:bidi="fa-IR"/>
        </w:rPr>
        <w:t>Anterior</w:t>
      </w:r>
      <w:r>
        <w:rPr>
          <w:rFonts w:cs="B Nazanin" w:hint="cs"/>
          <w:b/>
          <w:bCs/>
          <w:rtl/>
          <w:lang w:bidi="fa-IR"/>
        </w:rPr>
        <w:t xml:space="preserve">، </w:t>
      </w:r>
      <w:r w:rsidRPr="00B64308">
        <w:rPr>
          <w:rFonts w:cs="B Nazanin"/>
          <w:sz w:val="28"/>
          <w:szCs w:val="28"/>
          <w:lang w:bidi="fa-IR"/>
        </w:rPr>
        <w:t>Septum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و </w:t>
      </w:r>
      <w:r w:rsidRPr="00EE3EB2">
        <w:rPr>
          <w:rFonts w:cs="B Nazanin"/>
          <w:sz w:val="28"/>
          <w:szCs w:val="28"/>
          <w:lang w:bidi="fa-IR"/>
        </w:rPr>
        <w:t>Apex</w:t>
      </w:r>
      <w:r w:rsidRPr="00EE3EB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C569F">
        <w:rPr>
          <w:rFonts w:cs="B Nazanin" w:hint="cs"/>
          <w:sz w:val="28"/>
          <w:szCs w:val="28"/>
          <w:rtl/>
          <w:lang w:bidi="fa-IR"/>
        </w:rPr>
        <w:t>تفاوت آماری معنی داری با هم نداشتند (</w:t>
      </w:r>
      <w:r>
        <w:rPr>
          <w:rFonts w:cs="B Nazanin"/>
          <w:sz w:val="28"/>
          <w:szCs w:val="28"/>
          <w:lang w:bidi="fa-IR"/>
        </w:rPr>
        <w:t>P&gt;0.05</w:t>
      </w:r>
      <w:r w:rsidRPr="003C569F">
        <w:rPr>
          <w:rFonts w:cs="B Nazanin" w:hint="cs"/>
          <w:sz w:val="28"/>
          <w:szCs w:val="28"/>
          <w:rtl/>
          <w:lang w:bidi="fa-IR"/>
        </w:rPr>
        <w:t>).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این حال</w:t>
      </w:r>
      <w:r w:rsidRPr="00F44A77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سابقه مصرف سیگار و فراوانی یافته </w:t>
      </w:r>
      <w:r>
        <w:rPr>
          <w:rFonts w:cs="B Nazanin"/>
          <w:sz w:val="28"/>
          <w:szCs w:val="28"/>
          <w:lang w:bidi="fa-IR"/>
        </w:rPr>
        <w:t>SVD</w:t>
      </w:r>
      <w:r>
        <w:rPr>
          <w:rFonts w:cs="B Nazanin" w:hint="cs"/>
          <w:sz w:val="28"/>
          <w:szCs w:val="28"/>
          <w:rtl/>
          <w:lang w:bidi="fa-IR"/>
        </w:rPr>
        <w:t xml:space="preserve"> در گروه شاهد بطور معنی داری بالاتر از گروه مورد بود (</w:t>
      </w:r>
      <w:r>
        <w:rPr>
          <w:rFonts w:cs="B Nazanin"/>
          <w:sz w:val="28"/>
          <w:szCs w:val="28"/>
          <w:lang w:bidi="fa-IR"/>
        </w:rPr>
        <w:t>P&lt;0.05</w:t>
      </w:r>
      <w:r>
        <w:rPr>
          <w:rFonts w:cs="B Nazanin" w:hint="cs"/>
          <w:sz w:val="28"/>
          <w:szCs w:val="28"/>
          <w:rtl/>
          <w:lang w:bidi="fa-IR"/>
        </w:rPr>
        <w:t xml:space="preserve">). 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>نتایج حاصل از مدل نشان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 xml:space="preserve"> رگرسیون چند متغیره نشان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داد</w:t>
      </w:r>
      <w:r w:rsidRPr="007D3FD1">
        <w:rPr>
          <w:rFonts w:asciiTheme="majorBidi" w:eastAsia="Calibri" w:hAnsiTheme="majorBidi" w:cs="B Nazanin"/>
          <w:sz w:val="28"/>
          <w:szCs w:val="28"/>
          <w:rtl/>
          <w:lang w:bidi="fa-IR"/>
        </w:rPr>
        <w:t xml:space="preserve"> ابتلا به 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دیابت در پیش بینی کسر جهشی قلب </w:t>
      </w:r>
      <w:r w:rsidRPr="007D3FD1">
        <w:rPr>
          <w:rFonts w:asciiTheme="majorBidi" w:eastAsia="Calibri" w:hAnsiTheme="majorBidi" w:cs="B Nazanin"/>
          <w:sz w:val="28"/>
          <w:szCs w:val="28"/>
        </w:rPr>
        <w:t>(</w:t>
      </w:r>
      <w:r>
        <w:rPr>
          <w:rFonts w:asciiTheme="majorBidi" w:eastAsia="Calibri" w:hAnsiTheme="majorBidi" w:cs="B Nazanin"/>
          <w:sz w:val="28"/>
          <w:szCs w:val="28"/>
        </w:rPr>
        <w:t>EF</w:t>
      </w:r>
      <w:r w:rsidRPr="007D3FD1">
        <w:rPr>
          <w:rFonts w:asciiTheme="majorBidi" w:eastAsia="Calibri" w:hAnsiTheme="majorBidi" w:cs="B Nazanin"/>
          <w:sz w:val="28"/>
          <w:szCs w:val="28"/>
        </w:rPr>
        <w:t>)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در بیماران مبتلا به انفارکتوس میوکارد </w:t>
      </w:r>
      <w:r>
        <w:rPr>
          <w:rFonts w:asciiTheme="majorBidi" w:eastAsia="Calibri" w:hAnsiTheme="majorBidi" w:cs="B Nazanin" w:hint="cs"/>
          <w:sz w:val="28"/>
          <w:szCs w:val="28"/>
          <w:rtl/>
        </w:rPr>
        <w:t>نقش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معنی داری ندارد (</w:t>
      </w:r>
      <w:r w:rsidRPr="007D3FD1">
        <w:rPr>
          <w:rFonts w:asciiTheme="majorBidi" w:eastAsia="Calibri" w:hAnsiTheme="majorBidi" w:cs="B Nazanin"/>
          <w:sz w:val="28"/>
          <w:szCs w:val="28"/>
        </w:rPr>
        <w:t>P=0.939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) </w:t>
      </w:r>
      <w:r w:rsidRPr="007D3FD1">
        <w:rPr>
          <w:rFonts w:asciiTheme="majorBidi" w:eastAsia="Calibri" w:hAnsiTheme="majorBidi" w:cs="B Nazanin"/>
          <w:sz w:val="28"/>
          <w:szCs w:val="28"/>
          <w:rtl/>
          <w:lang w:bidi="fa-IR"/>
        </w:rPr>
        <w:t xml:space="preserve">. با این حال، </w:t>
      </w:r>
      <w:r>
        <w:rPr>
          <w:rFonts w:asciiTheme="majorBidi" w:eastAsia="Calibri" w:hAnsiTheme="majorBidi" w:cs="B Nazanin"/>
          <w:sz w:val="28"/>
          <w:szCs w:val="28"/>
          <w:rtl/>
        </w:rPr>
        <w:t xml:space="preserve">سطح تروپونین 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(</w:t>
      </w:r>
      <w:r w:rsidRPr="007D3FD1">
        <w:rPr>
          <w:rFonts w:asciiTheme="majorBidi" w:hAnsiTheme="majorBidi" w:cs="B Nazanin"/>
          <w:sz w:val="28"/>
          <w:szCs w:val="28"/>
        </w:rPr>
        <w:t>=</w:t>
      </w:r>
      <w:r>
        <w:rPr>
          <w:rFonts w:asciiTheme="majorBidi" w:hAnsiTheme="majorBidi" w:cs="B Nazanin"/>
          <w:sz w:val="28"/>
          <w:szCs w:val="28"/>
        </w:rPr>
        <w:t xml:space="preserve"> -</w:t>
      </w:r>
      <w:r w:rsidRPr="007D3FD1">
        <w:rPr>
          <w:rFonts w:asciiTheme="majorBidi" w:hAnsiTheme="majorBidi" w:cs="B Nazanin"/>
          <w:sz w:val="28"/>
          <w:szCs w:val="28"/>
        </w:rPr>
        <w:t xml:space="preserve"> 0.002</w:t>
      </w:r>
      <w:r w:rsidRPr="007D3FD1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7D3FD1">
        <w:rPr>
          <w:rFonts w:ascii="Cambria" w:hAnsi="Cambria" w:cs="Cambria" w:hint="cs"/>
          <w:sz w:val="28"/>
          <w:szCs w:val="28"/>
          <w:rtl/>
        </w:rPr>
        <w:t>β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)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>، سابقه انفارکتوس میوکارد قبلی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eastAsia="Calibri" w:hAnsiTheme="majorBidi" w:cs="B Nazanin" w:hint="cs"/>
          <w:sz w:val="28"/>
          <w:szCs w:val="28"/>
          <w:rtl/>
        </w:rPr>
        <w:t>(</w:t>
      </w:r>
      <w:r w:rsidRPr="007D3FD1">
        <w:rPr>
          <w:rFonts w:asciiTheme="majorBidi" w:hAnsiTheme="majorBidi" w:cs="B Nazanin"/>
          <w:sz w:val="28"/>
          <w:szCs w:val="28"/>
        </w:rPr>
        <w:t>=</w:t>
      </w:r>
      <w:r>
        <w:rPr>
          <w:rFonts w:asciiTheme="majorBidi" w:hAnsiTheme="majorBidi" w:cs="B Nazanin"/>
          <w:sz w:val="28"/>
          <w:szCs w:val="28"/>
        </w:rPr>
        <w:t xml:space="preserve"> -</w:t>
      </w:r>
      <w:r w:rsidRPr="007D3FD1">
        <w:rPr>
          <w:rFonts w:asciiTheme="majorBidi" w:hAnsiTheme="majorBidi" w:cs="B Nazanin"/>
          <w:sz w:val="28"/>
          <w:szCs w:val="28"/>
        </w:rPr>
        <w:t xml:space="preserve"> </w:t>
      </w:r>
      <w:r>
        <w:rPr>
          <w:rFonts w:asciiTheme="majorBidi" w:hAnsiTheme="majorBidi" w:cs="B Nazanin"/>
          <w:sz w:val="28"/>
          <w:szCs w:val="28"/>
        </w:rPr>
        <w:t>14</w:t>
      </w:r>
      <w:r w:rsidRPr="007D3FD1">
        <w:rPr>
          <w:rFonts w:asciiTheme="majorBidi" w:hAnsiTheme="majorBidi" w:cs="B Nazanin"/>
          <w:sz w:val="28"/>
          <w:szCs w:val="28"/>
        </w:rPr>
        <w:t>.</w:t>
      </w:r>
      <w:r>
        <w:rPr>
          <w:rFonts w:asciiTheme="majorBidi" w:hAnsiTheme="majorBidi" w:cs="B Nazanin"/>
          <w:sz w:val="28"/>
          <w:szCs w:val="28"/>
        </w:rPr>
        <w:t>43</w:t>
      </w:r>
      <w:r w:rsidRPr="007D3FD1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7D3FD1">
        <w:rPr>
          <w:rFonts w:ascii="Cambria" w:hAnsi="Cambria" w:cs="Cambria" w:hint="cs"/>
          <w:sz w:val="28"/>
          <w:szCs w:val="28"/>
          <w:rtl/>
        </w:rPr>
        <w:t>β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 xml:space="preserve">) 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و مصرف</w:t>
      </w:r>
      <w:r w:rsidRPr="007D3FD1">
        <w:rPr>
          <w:rFonts w:asciiTheme="majorBidi" w:hAnsiTheme="majorBidi" w:cs="B Nazanin"/>
          <w:b/>
          <w:bCs/>
          <w:rtl/>
        </w:rPr>
        <w:t xml:space="preserve"> 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>سیگار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 (</w:t>
      </w:r>
      <w:r w:rsidRPr="007D3FD1">
        <w:rPr>
          <w:rFonts w:asciiTheme="majorBidi" w:hAnsiTheme="majorBidi" w:cs="B Nazanin"/>
          <w:sz w:val="28"/>
          <w:szCs w:val="28"/>
        </w:rPr>
        <w:t>=</w:t>
      </w:r>
      <w:r>
        <w:rPr>
          <w:rFonts w:asciiTheme="majorBidi" w:hAnsiTheme="majorBidi" w:cs="B Nazanin"/>
          <w:sz w:val="28"/>
          <w:szCs w:val="28"/>
        </w:rPr>
        <w:t xml:space="preserve"> -</w:t>
      </w:r>
      <w:r w:rsidRPr="007D3FD1">
        <w:rPr>
          <w:rFonts w:asciiTheme="majorBidi" w:hAnsiTheme="majorBidi" w:cs="B Nazanin"/>
          <w:sz w:val="28"/>
          <w:szCs w:val="28"/>
        </w:rPr>
        <w:t xml:space="preserve"> </w:t>
      </w:r>
      <w:r>
        <w:rPr>
          <w:rFonts w:asciiTheme="majorBidi" w:hAnsiTheme="majorBidi" w:cs="B Nazanin"/>
          <w:sz w:val="28"/>
          <w:szCs w:val="28"/>
        </w:rPr>
        <w:t>7</w:t>
      </w:r>
      <w:r w:rsidRPr="007D3FD1">
        <w:rPr>
          <w:rFonts w:asciiTheme="majorBidi" w:hAnsiTheme="majorBidi" w:cs="B Nazanin"/>
          <w:sz w:val="28"/>
          <w:szCs w:val="28"/>
        </w:rPr>
        <w:t>.</w:t>
      </w:r>
      <w:r>
        <w:rPr>
          <w:rFonts w:asciiTheme="majorBidi" w:hAnsiTheme="majorBidi" w:cs="B Nazanin"/>
          <w:sz w:val="28"/>
          <w:szCs w:val="28"/>
        </w:rPr>
        <w:t>86</w:t>
      </w:r>
      <w:r w:rsidRPr="007D3FD1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7D3FD1">
        <w:rPr>
          <w:rFonts w:ascii="Cambria" w:hAnsi="Cambria" w:cs="Cambria" w:hint="cs"/>
          <w:sz w:val="28"/>
          <w:szCs w:val="28"/>
          <w:rtl/>
        </w:rPr>
        <w:t>β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 xml:space="preserve">) 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>مهمترین فاکتورهای پیش بین</w:t>
      </w:r>
      <w:r w:rsidRPr="007D3FD1">
        <w:rPr>
          <w:rFonts w:asciiTheme="majorBidi" w:eastAsia="Calibri" w:hAnsiTheme="majorBidi" w:cs="B Nazanin"/>
          <w:sz w:val="28"/>
          <w:szCs w:val="28"/>
          <w:rtl/>
          <w:lang w:bidi="fa-IR"/>
        </w:rPr>
        <w:t>ی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کننده کسر جهشی قلب </w:t>
      </w:r>
      <w:r w:rsidRPr="007D3FD1">
        <w:rPr>
          <w:rFonts w:asciiTheme="majorBidi" w:eastAsia="Calibri" w:hAnsiTheme="majorBidi" w:cs="B Nazanin"/>
          <w:sz w:val="28"/>
          <w:szCs w:val="28"/>
        </w:rPr>
        <w:t>(</w:t>
      </w:r>
      <w:r>
        <w:rPr>
          <w:rFonts w:asciiTheme="majorBidi" w:eastAsia="Calibri" w:hAnsiTheme="majorBidi" w:cs="B Nazanin"/>
          <w:sz w:val="28"/>
          <w:szCs w:val="28"/>
        </w:rPr>
        <w:t>EF</w:t>
      </w:r>
      <w:r w:rsidRPr="007D3FD1">
        <w:rPr>
          <w:rFonts w:asciiTheme="majorBidi" w:eastAsia="Calibri" w:hAnsiTheme="majorBidi" w:cs="B Nazanin"/>
          <w:sz w:val="28"/>
          <w:szCs w:val="28"/>
        </w:rPr>
        <w:t>)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در بیماران مبتلا به انفارکتوس میوکارد حاد ب</w:t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ودند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 xml:space="preserve"> (</w:t>
      </w:r>
      <w:r w:rsidRPr="007D3FD1">
        <w:rPr>
          <w:rFonts w:asciiTheme="majorBidi" w:eastAsia="Calibri" w:hAnsiTheme="majorBidi" w:cs="B Nazanin"/>
          <w:sz w:val="28"/>
          <w:szCs w:val="28"/>
        </w:rPr>
        <w:t>P&lt;0.05</w:t>
      </w:r>
      <w:r w:rsidRPr="007D3FD1">
        <w:rPr>
          <w:rFonts w:asciiTheme="majorBidi" w:eastAsia="Calibri" w:hAnsiTheme="majorBidi" w:cs="B Nazanin"/>
          <w:sz w:val="28"/>
          <w:szCs w:val="28"/>
          <w:rtl/>
        </w:rPr>
        <w:t>)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. </w:t>
      </w:r>
    </w:p>
    <w:p w:rsidR="006761B5" w:rsidRDefault="006761B5" w:rsidP="006761B5">
      <w:pPr>
        <w:pBdr>
          <w:top w:val="dotted" w:sz="4" w:space="1" w:color="auto"/>
          <w:left w:val="dotted" w:sz="4" w:space="4" w:color="auto"/>
          <w:bottom w:val="dotted" w:sz="4" w:space="10" w:color="auto"/>
          <w:right w:val="dotted" w:sz="4" w:space="0" w:color="auto"/>
        </w:pBdr>
        <w:bidi/>
        <w:jc w:val="both"/>
        <w:rPr>
          <w:rFonts w:asciiTheme="majorBidi" w:eastAsia="Calibri" w:hAnsiTheme="majorBidi" w:cs="B Nazanin"/>
          <w:sz w:val="28"/>
          <w:szCs w:val="28"/>
          <w:rtl/>
        </w:rPr>
      </w:pPr>
      <w:r w:rsidRPr="003037CD">
        <w:rPr>
          <w:rFonts w:cs="B Titr" w:hint="cs"/>
          <w:rtl/>
        </w:rPr>
        <w:t>نتیجه گیری :</w:t>
      </w:r>
      <w:r>
        <w:rPr>
          <w:rFonts w:cs="B Titr" w:hint="cs"/>
          <w:rtl/>
        </w:rPr>
        <w:t xml:space="preserve"> </w:t>
      </w:r>
      <w:r>
        <w:rPr>
          <w:rFonts w:asciiTheme="majorBidi" w:eastAsia="Calibri" w:hAnsiTheme="majorBidi" w:cs="B Nazanin" w:hint="cs"/>
          <w:sz w:val="28"/>
          <w:szCs w:val="28"/>
          <w:rtl/>
        </w:rPr>
        <w:t>م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>طالعه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 حاضر</w:t>
      </w:r>
      <w:r>
        <w:rPr>
          <w:rFonts w:asciiTheme="majorBidi" w:eastAsia="Calibri" w:hAnsiTheme="majorBidi" w:cs="B Nazanin"/>
          <w:sz w:val="28"/>
          <w:szCs w:val="28"/>
          <w:rtl/>
        </w:rPr>
        <w:t xml:space="preserve"> نشان داد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 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>د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ابت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تأث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ر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معنادار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بر کسر جهش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قلب (</w:t>
      </w:r>
      <w:r w:rsidRPr="00EF26DA">
        <w:rPr>
          <w:rFonts w:asciiTheme="majorBidi" w:eastAsia="Calibri" w:hAnsiTheme="majorBidi" w:cs="B Nazanin"/>
          <w:sz w:val="28"/>
          <w:szCs w:val="28"/>
        </w:rPr>
        <w:t>EF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>) در ب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ماران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مبتلا به انفارکتوس م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وکارد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ندارد. در عوض، عوامل مهم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چون سطح تروپون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ن،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سابقه انفارکتوس م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وکارد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قبل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و مصرف س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گار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به عنوان پ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ش‌ب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ن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کننده‌ها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کل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د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کسر جهش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قلب شناسا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شدند. ا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ن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افته‌ها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م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توانند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به بهبود استراتژ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ها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درمان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و پ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شگ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ر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در ب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ماران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مبتلا به انفارکتوس م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وکارد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کمک کنند.</w:t>
      </w:r>
    </w:p>
    <w:p w:rsidR="006761B5" w:rsidRPr="00A108EE" w:rsidRDefault="006761B5" w:rsidP="006761B5">
      <w:pPr>
        <w:pBdr>
          <w:top w:val="dotted" w:sz="4" w:space="1" w:color="auto"/>
          <w:left w:val="dotted" w:sz="4" w:space="4" w:color="auto"/>
          <w:bottom w:val="dotted" w:sz="4" w:space="10" w:color="auto"/>
          <w:right w:val="dotted" w:sz="4" w:space="0" w:color="auto"/>
        </w:pBdr>
        <w:bidi/>
        <w:jc w:val="both"/>
        <w:rPr>
          <w:rFonts w:asciiTheme="majorBidi" w:eastAsia="Calibri" w:hAnsiTheme="majorBidi" w:cs="B Nazanin"/>
          <w:sz w:val="28"/>
          <w:szCs w:val="28"/>
          <w:rtl/>
        </w:rPr>
      </w:pPr>
      <w:r w:rsidRPr="003037CD">
        <w:rPr>
          <w:rFonts w:cs="B Titr" w:hint="cs"/>
          <w:rtl/>
        </w:rPr>
        <w:t xml:space="preserve">کلید واژه ها : 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>کسر جهش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 xml:space="preserve"> قلب (</w:t>
      </w:r>
      <w:r w:rsidRPr="00EF26DA">
        <w:rPr>
          <w:rFonts w:asciiTheme="majorBidi" w:eastAsia="Calibri" w:hAnsiTheme="majorBidi" w:cs="B Nazanin"/>
          <w:sz w:val="28"/>
          <w:szCs w:val="28"/>
        </w:rPr>
        <w:t>EF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>)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، دیابت ، </w:t>
      </w:r>
      <w:r w:rsidRPr="00EF26DA">
        <w:rPr>
          <w:rFonts w:asciiTheme="majorBidi" w:eastAsia="Calibri" w:hAnsiTheme="majorBidi" w:cs="B Nazanin"/>
          <w:sz w:val="28"/>
          <w:szCs w:val="28"/>
          <w:rtl/>
        </w:rPr>
        <w:t>انفارکتوس م</w:t>
      </w:r>
      <w:r w:rsidRPr="00EF26DA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EF26DA">
        <w:rPr>
          <w:rFonts w:asciiTheme="majorBidi" w:eastAsia="Calibri" w:hAnsiTheme="majorBidi" w:cs="B Nazanin" w:hint="eastAsia"/>
          <w:sz w:val="28"/>
          <w:szCs w:val="28"/>
          <w:rtl/>
        </w:rPr>
        <w:t>وکارد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 </w:t>
      </w:r>
    </w:p>
    <w:p w:rsidR="006761B5" w:rsidRDefault="006761B5" w:rsidP="006761B5">
      <w:pPr>
        <w:jc w:val="center"/>
      </w:pPr>
      <w:bookmarkStart w:id="0" w:name="_GoBack"/>
      <w:bookmarkEnd w:id="0"/>
    </w:p>
    <w:sectPr w:rsidR="00676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B5"/>
    <w:rsid w:val="00610E70"/>
    <w:rsid w:val="006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132A"/>
  <w15:chartTrackingRefBased/>
  <w15:docId w15:val="{B3E7FF60-FD11-4ADF-B626-A60F65C7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2025-05-21T04:37:00Z</dcterms:created>
  <dcterms:modified xsi:type="dcterms:W3CDTF">2025-05-21T04:38:00Z</dcterms:modified>
</cp:coreProperties>
</file>